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36" w:rsidRPr="00F93CF2" w:rsidRDefault="00343D36" w:rsidP="00343D36">
      <w:pPr>
        <w:shd w:val="clear" w:color="auto" w:fill="FFFFFF"/>
        <w:adjustRightInd/>
        <w:snapToGrid/>
        <w:spacing w:after="0"/>
        <w:jc w:val="center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93CF2">
        <w:rPr>
          <w:rFonts w:asciiTheme="minorEastAsia" w:eastAsiaTheme="minorEastAsia" w:hAnsiTheme="minorEastAsia" w:cs="宋体" w:hint="eastAsia"/>
          <w:b/>
          <w:bCs/>
          <w:color w:val="000000"/>
          <w:sz w:val="28"/>
          <w:szCs w:val="28"/>
        </w:rPr>
        <w:t>中国政法大学工商管理硕士（MBA）调剂操作流程</w:t>
      </w:r>
    </w:p>
    <w:p w:rsidR="00343D36" w:rsidRPr="00F93CF2" w:rsidRDefault="00343D36" w:rsidP="00343D36">
      <w:pPr>
        <w:shd w:val="clear" w:color="auto" w:fill="FFFFFF"/>
        <w:adjustRightInd/>
        <w:snapToGrid/>
        <w:spacing w:after="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93CF2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 </w:t>
      </w:r>
    </w:p>
    <w:p w:rsidR="00343D36" w:rsidRDefault="00343D36" w:rsidP="00343D36">
      <w:pPr>
        <w:shd w:val="clear" w:color="auto" w:fill="FFFFFF"/>
        <w:adjustRightInd/>
        <w:snapToGrid/>
        <w:spacing w:after="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93CF2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1、登陆</w:t>
      </w:r>
      <w:proofErr w:type="gramStart"/>
      <w:r w:rsidRPr="00F93CF2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研</w:t>
      </w:r>
      <w:proofErr w:type="gramEnd"/>
      <w:r w:rsidRPr="00F93CF2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招网：</w:t>
      </w:r>
      <w:proofErr w:type="gramStart"/>
      <w:r w:rsidRPr="00F93CF2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考生凭网报时</w:t>
      </w:r>
      <w:proofErr w:type="gramEnd"/>
      <w:r w:rsidRPr="00F93CF2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注册的用户名和密码登录“中国研究生招生信息网http://yz.chsi.com.cn”的网上调剂系统。</w:t>
      </w:r>
    </w:p>
    <w:p w:rsidR="00343D36" w:rsidRPr="00F93CF2" w:rsidRDefault="00343D36" w:rsidP="00343D36">
      <w:pPr>
        <w:shd w:val="clear" w:color="auto" w:fill="FFFFFF"/>
        <w:adjustRightInd/>
        <w:snapToGrid/>
        <w:spacing w:after="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93CF2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2、 查询：考生在登录调剂系统后可查询中国政法大学工商管理硕士（MBA）专业的缺额信息。</w:t>
      </w:r>
    </w:p>
    <w:p w:rsidR="00343D36" w:rsidRPr="00F93CF2" w:rsidRDefault="00343D36" w:rsidP="00343D36">
      <w:pPr>
        <w:shd w:val="clear" w:color="auto" w:fill="FFFFFF"/>
        <w:adjustRightInd/>
        <w:snapToGrid/>
        <w:spacing w:after="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93CF2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3、报名：通过调剂系统选择中国政法大学工商管理硕士（MBA）专业，填报调剂志愿。</w:t>
      </w:r>
    </w:p>
    <w:p w:rsidR="00343D36" w:rsidRPr="00F93CF2" w:rsidRDefault="00343D36" w:rsidP="00343D36">
      <w:pPr>
        <w:shd w:val="clear" w:color="auto" w:fill="FFFFFF"/>
        <w:adjustRightInd/>
        <w:snapToGrid/>
        <w:spacing w:after="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93CF2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4、中国政法大学MBA中心对申请的考生在</w:t>
      </w:r>
      <w:proofErr w:type="gramStart"/>
      <w:r w:rsidRPr="00F93CF2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研招网</w:t>
      </w:r>
      <w:proofErr w:type="gramEnd"/>
      <w:r w:rsidRPr="00F93CF2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调剂系统内发放复试资格，考生点击确认参加复试。</w:t>
      </w:r>
    </w:p>
    <w:p w:rsidR="00343D36" w:rsidRPr="00F93CF2" w:rsidRDefault="00343D36" w:rsidP="00343D36">
      <w:pPr>
        <w:shd w:val="clear" w:color="auto" w:fill="FFFFFF"/>
        <w:adjustRightInd/>
        <w:snapToGrid/>
        <w:spacing w:after="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93CF2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5、待录取：考生在复试结束后，如果符合录取条件，将收到中国政法大学发送的“待录取通知”；考生必须在24小时内答复是否接受待录取，否则我校可随时取消“待录取”资格。一旦考生同意“待录取”，在未征得我校允许的情况下，不能再接受其它单位“待录取”。</w:t>
      </w:r>
    </w:p>
    <w:p w:rsidR="007C569C" w:rsidRPr="00343D36" w:rsidRDefault="007C569C"/>
    <w:sectPr w:rsidR="007C569C" w:rsidRPr="00343D3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3D36"/>
    <w:rsid w:val="00075BE4"/>
    <w:rsid w:val="00343D36"/>
    <w:rsid w:val="007C569C"/>
    <w:rsid w:val="00A1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36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qFormat/>
    <w:rsid w:val="00075BE4"/>
    <w:pPr>
      <w:keepNext/>
      <w:keepLines/>
      <w:widowControl w:val="0"/>
      <w:adjustRightInd/>
      <w:snapToGrid/>
      <w:spacing w:beforeLines="100" w:afterLines="100" w:line="500" w:lineRule="exact"/>
      <w:jc w:val="center"/>
      <w:outlineLvl w:val="0"/>
    </w:pPr>
    <w:rPr>
      <w:rFonts w:ascii="Times New Roman" w:eastAsia="黑体" w:hAnsi="Times New Roman" w:cs="Times New Roman"/>
      <w:b/>
      <w:kern w:val="44"/>
      <w:sz w:val="32"/>
      <w:szCs w:val="20"/>
    </w:rPr>
  </w:style>
  <w:style w:type="paragraph" w:styleId="2">
    <w:name w:val="heading 2"/>
    <w:basedOn w:val="a"/>
    <w:next w:val="a"/>
    <w:link w:val="2Char"/>
    <w:qFormat/>
    <w:rsid w:val="00075BE4"/>
    <w:pPr>
      <w:keepNext/>
      <w:keepLines/>
      <w:widowControl w:val="0"/>
      <w:adjustRightInd/>
      <w:snapToGrid/>
      <w:spacing w:beforeLines="50" w:afterLines="50" w:line="500" w:lineRule="exact"/>
      <w:outlineLvl w:val="1"/>
    </w:pPr>
    <w:rPr>
      <w:rFonts w:ascii="Cambria" w:eastAsia="黑体" w:hAnsi="Cambria" w:cs="Times New Roman"/>
      <w:b/>
      <w:sz w:val="28"/>
      <w:szCs w:val="20"/>
    </w:rPr>
  </w:style>
  <w:style w:type="paragraph" w:styleId="3">
    <w:name w:val="heading 3"/>
    <w:basedOn w:val="a"/>
    <w:next w:val="a"/>
    <w:link w:val="3Char"/>
    <w:qFormat/>
    <w:rsid w:val="00075BE4"/>
    <w:pPr>
      <w:keepNext/>
      <w:keepLines/>
      <w:widowControl w:val="0"/>
      <w:adjustRightInd/>
      <w:snapToGrid/>
      <w:spacing w:after="0" w:line="440" w:lineRule="exact"/>
      <w:outlineLvl w:val="2"/>
    </w:pPr>
    <w:rPr>
      <w:rFonts w:ascii="Times New Roman" w:eastAsia="黑体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075BE4"/>
    <w:rPr>
      <w:rFonts w:ascii="Times New Roman" w:eastAsia="黑体" w:hAnsi="Times New Roman"/>
      <w:b/>
      <w:kern w:val="44"/>
      <w:sz w:val="32"/>
      <w:lang w:val="en-US" w:eastAsia="zh-CN" w:bidi="ar-SA"/>
    </w:rPr>
  </w:style>
  <w:style w:type="character" w:customStyle="1" w:styleId="2Char">
    <w:name w:val="标题 2 Char"/>
    <w:link w:val="2"/>
    <w:rsid w:val="00075BE4"/>
    <w:rPr>
      <w:rFonts w:ascii="Cambria" w:eastAsia="黑体" w:hAnsi="Cambria"/>
      <w:b/>
      <w:sz w:val="28"/>
      <w:szCs w:val="20"/>
    </w:rPr>
  </w:style>
  <w:style w:type="character" w:customStyle="1" w:styleId="3Char">
    <w:name w:val="标题 3 Char"/>
    <w:link w:val="3"/>
    <w:rsid w:val="00075BE4"/>
    <w:rPr>
      <w:rFonts w:ascii="Times New Roman" w:eastAsia="黑体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1</cp:revision>
  <dcterms:created xsi:type="dcterms:W3CDTF">2018-03-10T16:34:00Z</dcterms:created>
  <dcterms:modified xsi:type="dcterms:W3CDTF">2018-03-10T16:34:00Z</dcterms:modified>
</cp:coreProperties>
</file>